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7E" w:rsidRDefault="005A207E" w:rsidP="005A207E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Приложение 1</w:t>
      </w:r>
    </w:p>
    <w:p w:rsidR="005A207E" w:rsidRDefault="005A207E" w:rsidP="005A207E">
      <w:pPr>
        <w:rPr>
          <w:rFonts w:ascii="Times New Roman" w:hAnsi="Times New Roman" w:cs="Times New Roman"/>
          <w:sz w:val="28"/>
          <w:szCs w:val="28"/>
        </w:rPr>
      </w:pPr>
    </w:p>
    <w:p w:rsidR="005A207E" w:rsidRDefault="005A207E" w:rsidP="005A207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Техническая спецификация закупаемых товаров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568"/>
        <w:gridCol w:w="2126"/>
        <w:gridCol w:w="4536"/>
        <w:gridCol w:w="1276"/>
        <w:gridCol w:w="992"/>
        <w:gridCol w:w="1134"/>
        <w:gridCol w:w="1560"/>
        <w:gridCol w:w="1559"/>
        <w:gridCol w:w="1984"/>
      </w:tblGrid>
      <w:tr w:rsidR="005A207E" w:rsidTr="005A207E">
        <w:trPr>
          <w:trHeight w:val="7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Торговое наименование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A207E" w:rsidTr="005A207E">
        <w:trPr>
          <w:trHeight w:val="7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07E" w:rsidRDefault="005A207E">
            <w:pPr>
              <w:pStyle w:val="2"/>
              <w:ind w:left="0"/>
              <w:rPr>
                <w:kern w:val="36"/>
              </w:rPr>
            </w:pPr>
            <w:r>
              <w:rPr>
                <w:kern w:val="36"/>
              </w:rPr>
              <w:t>Электрокардиограф ЭК12Т-01-Р-Д с экраном 63 мм</w:t>
            </w:r>
          </w:p>
          <w:p w:rsidR="005A207E" w:rsidRDefault="005A2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07E" w:rsidRDefault="005A207E">
            <w:pPr>
              <w:pStyle w:val="a3"/>
            </w:pPr>
            <w:r>
              <w:rPr>
                <w:b/>
              </w:rPr>
              <w:t>Особенности:</w:t>
            </w:r>
            <w:r>
              <w:br/>
            </w:r>
            <w:proofErr w:type="gramStart"/>
            <w:r>
              <w:t>ЭК</w:t>
            </w:r>
            <w:proofErr w:type="gramEnd"/>
            <w:r>
              <w:t xml:space="preserve"> обеспечивает съем 6 или 12 отведений ЭКГ пациента в системе общепринятых стандартных отведений и трех отведений ЭКГ по </w:t>
            </w:r>
            <w:proofErr w:type="spellStart"/>
            <w:r>
              <w:t>Нэбу</w:t>
            </w:r>
            <w:proofErr w:type="spellEnd"/>
            <w:r>
              <w:t>;</w:t>
            </w:r>
            <w:r>
              <w:br/>
              <w:t>Наличие графического LCD дисплея позволяет просматривать ЭКГ;</w:t>
            </w:r>
            <w:r>
              <w:br/>
              <w:t>Автоматический старт записи при обнаружении аритмии позволяет существенно экономить бумагу;</w:t>
            </w:r>
            <w:r>
              <w:br/>
              <w:t>Наличие возможности автоматического анализа ЭКГ исключает рутинную работу по измерению амплитудно-временных параметров ЭКГ;</w:t>
            </w:r>
            <w:r>
              <w:br/>
              <w:t xml:space="preserve">Возможность снятия ЭКГ только с </w:t>
            </w:r>
            <w:proofErr w:type="spellStart"/>
            <w:r>
              <w:t>конечностных</w:t>
            </w:r>
            <w:proofErr w:type="spellEnd"/>
            <w:r>
              <w:t xml:space="preserve"> отведений;</w:t>
            </w:r>
            <w:r>
              <w:br/>
              <w:t>Регистрация RR граммы позволяет наблюдать изменения ритма сердца;</w:t>
            </w:r>
            <w:r>
              <w:br/>
              <w:t xml:space="preserve">Регистрация ЭКГ в </w:t>
            </w:r>
            <w:proofErr w:type="spellStart"/>
            <w:r>
              <w:t>режме</w:t>
            </w:r>
            <w:proofErr w:type="spellEnd"/>
            <w:r>
              <w:t xml:space="preserve"> проб позволяет наглядно сравнивать ЭКГ до и после проведения проб;</w:t>
            </w:r>
            <w:r>
              <w:br/>
              <w:t xml:space="preserve">Возможность работы в составе </w:t>
            </w:r>
            <w:proofErr w:type="spellStart"/>
            <w:proofErr w:type="gramStart"/>
            <w:r>
              <w:t>стресс-системы</w:t>
            </w:r>
            <w:proofErr w:type="spellEnd"/>
            <w:proofErr w:type="gramEnd"/>
            <w:r>
              <w:t>.</w:t>
            </w:r>
          </w:p>
          <w:p w:rsidR="005A207E" w:rsidRDefault="005A207E">
            <w:pPr>
              <w:pStyle w:val="a3"/>
            </w:pPr>
            <w:r>
              <w:rPr>
                <w:b/>
              </w:rPr>
              <w:t>Режим работы:</w:t>
            </w:r>
            <w:r>
              <w:br/>
              <w:t>Ручной по три или шесть отведений на выбор;</w:t>
            </w:r>
            <w:r>
              <w:br/>
              <w:t xml:space="preserve">Автоматический по 3 отведения </w:t>
            </w:r>
            <w:r>
              <w:lastRenderedPageBreak/>
              <w:t xml:space="preserve">длительностью от 2 до 10 сек. в последовательности I-II-III, </w:t>
            </w:r>
            <w:proofErr w:type="spellStart"/>
            <w:proofErr w:type="gramStart"/>
            <w:r>
              <w:t>а</w:t>
            </w:r>
            <w:proofErr w:type="gramEnd"/>
            <w:r>
              <w:t>VR-aVL-aVF</w:t>
            </w:r>
            <w:proofErr w:type="spellEnd"/>
            <w:r>
              <w:t>, V1-V3, V4-V6;</w:t>
            </w:r>
            <w:r>
              <w:br/>
              <w:t>Автоматический по три отведения длительностью 2,5 сек и с одновременной печатью 2-го отведения длительностью 10 сек. для анализа аритмий;</w:t>
            </w:r>
            <w:r>
              <w:br/>
              <w:t xml:space="preserve">Автоматический по 6 отведений длительностью от 2 до 10 сек. в последовательности I-II-III, </w:t>
            </w:r>
            <w:proofErr w:type="spellStart"/>
            <w:r>
              <w:t>аVR-aVL-aVF</w:t>
            </w:r>
            <w:proofErr w:type="spellEnd"/>
            <w:r>
              <w:t>, V1-V6;</w:t>
            </w:r>
            <w:r>
              <w:br/>
              <w:t>Автоматический по 12 отведений одновременно поперек листа длительностью 2 или 4 сек;</w:t>
            </w:r>
            <w:r>
              <w:br/>
              <w:t>Режим RR граммы - регистрация RR граммы в течение заданного времени;</w:t>
            </w:r>
            <w:r>
              <w:br/>
              <w:t>Режим функциональных и лекарственных проб - многократная регистрация ЭКГ с заданным интервалом в течение заданного времени;</w:t>
            </w:r>
            <w:r>
              <w:br/>
              <w:t>Мониторный режим - возможность просмотра ЭКГ на графическом экране;</w:t>
            </w:r>
            <w:r>
              <w:br/>
              <w:t>Режим аритмии - автоматическая регистрация.</w:t>
            </w:r>
          </w:p>
          <w:p w:rsidR="005A207E" w:rsidRDefault="005A207E">
            <w:pPr>
              <w:pStyle w:val="a3"/>
            </w:pPr>
            <w:r>
              <w:t>ЭКГ при обнаружении аритмии или экстрасистол у пациента:</w:t>
            </w:r>
            <w:r>
              <w:br/>
              <w:t xml:space="preserve">Режим печати копии - возможность печати копии последней ЭКГ, снятой в </w:t>
            </w:r>
            <w:proofErr w:type="spellStart"/>
            <w:r>
              <w:t>автоматическо</w:t>
            </w:r>
            <w:proofErr w:type="spellEnd"/>
            <w:r>
              <w:t xml:space="preserve"> режиме;</w:t>
            </w:r>
            <w:r>
              <w:br/>
              <w:t>Режим анализа ЭКГ;</w:t>
            </w:r>
            <w:r>
              <w:br/>
              <w:t>Программа архивации ЭКГ на компьютере (опция);</w:t>
            </w:r>
            <w:r>
              <w:br/>
              <w:t>Размер экрана 55х30 мм;</w:t>
            </w:r>
            <w:r>
              <w:br/>
              <w:t>Ширина бумаги 110 мм;</w:t>
            </w:r>
            <w:r>
              <w:br/>
              <w:t xml:space="preserve">Обеспечение индикации при появлении </w:t>
            </w:r>
            <w:r>
              <w:lastRenderedPageBreak/>
              <w:t>нарушения контакта электродов.</w:t>
            </w:r>
          </w:p>
          <w:p w:rsidR="005A207E" w:rsidRDefault="005A207E">
            <w:pPr>
              <w:pStyle w:val="a3"/>
            </w:pPr>
            <w:r>
              <w:t>Питание электрокардиографа осуществляется:</w:t>
            </w:r>
            <w:r>
              <w:br/>
              <w:t>от сети переменного тока частота 50 Гц или 60 Гц напряжением от 198В до 242В;</w:t>
            </w:r>
            <w:r>
              <w:br/>
              <w:t>от бортовой сети автомобиля напряжением от 10В до 15В;</w:t>
            </w:r>
            <w:r>
              <w:br/>
              <w:t>от внутреннего источника питания- аккумуляторной батареи 7,2</w:t>
            </w:r>
            <w:proofErr w:type="gramStart"/>
            <w:r>
              <w:t>В</w:t>
            </w:r>
            <w:proofErr w:type="gramEnd"/>
            <w:r>
              <w:t>;</w:t>
            </w:r>
            <w:r>
              <w:br/>
              <w:t>Мощность, потребляемая ЭК не превышает 25 Вт;</w:t>
            </w:r>
            <w:r>
              <w:br/>
              <w:t>Возможность вывода информации на компьютер;</w:t>
            </w:r>
            <w:r>
              <w:br/>
              <w:t>Габариты 260х154х67 мм;</w:t>
            </w:r>
            <w:r>
              <w:br/>
              <w:t>Масса основного электрокардиографического блока - 1.2 кг.</w:t>
            </w:r>
          </w:p>
          <w:p w:rsidR="005A207E" w:rsidRDefault="005A207E">
            <w:pPr>
              <w:pStyle w:val="a3"/>
            </w:pPr>
            <w:r>
              <w:t>Комплектность поставки:</w:t>
            </w:r>
          </w:p>
          <w:p w:rsidR="005A207E" w:rsidRDefault="005A207E">
            <w:pPr>
              <w:pStyle w:val="a3"/>
            </w:pPr>
            <w:r>
              <w:t>Блок электрокардиографический со встроенным термопринтером и аккумулятором, кабель электродный, сетевой адаптер, комплект ЭКГ электродов, комплект бумаги, гель электродный, сумка, руководство по эксплуатации.</w:t>
            </w:r>
          </w:p>
          <w:p w:rsidR="005A207E" w:rsidRDefault="005A207E"/>
          <w:p w:rsidR="005A207E" w:rsidRDefault="005A2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дней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</w:p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5A207E" w:rsidRDefault="005A207E" w:rsidP="005A207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5A207E" w:rsidRDefault="005A207E" w:rsidP="005A2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5A207E" w:rsidRDefault="005A207E" w:rsidP="005A207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5A207E" w:rsidRDefault="005A207E" w:rsidP="005A20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207E" w:rsidRDefault="005A207E" w:rsidP="005A207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тауарлаға  арналған техникалық сипаттама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568"/>
        <w:gridCol w:w="2126"/>
        <w:gridCol w:w="4536"/>
        <w:gridCol w:w="1276"/>
        <w:gridCol w:w="992"/>
        <w:gridCol w:w="1134"/>
        <w:gridCol w:w="1560"/>
        <w:gridCol w:w="1559"/>
        <w:gridCol w:w="1984"/>
      </w:tblGrid>
      <w:tr w:rsidR="005A207E" w:rsidTr="005A207E">
        <w:trPr>
          <w:trHeight w:val="7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5A207E" w:rsidTr="005A207E">
        <w:trPr>
          <w:trHeight w:val="7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07E" w:rsidRDefault="005A207E">
            <w:pPr>
              <w:pStyle w:val="2"/>
              <w:ind w:left="0"/>
              <w:rPr>
                <w:kern w:val="36"/>
              </w:rPr>
            </w:pPr>
            <w:r>
              <w:rPr>
                <w:kern w:val="36"/>
              </w:rPr>
              <w:t>Электрокардиограф ЭК12Т-01-Р-Д с экран</w:t>
            </w:r>
            <w:r>
              <w:rPr>
                <w:kern w:val="36"/>
                <w:lang w:val="kk-KZ"/>
              </w:rPr>
              <w:t>ымен</w:t>
            </w:r>
            <w:r>
              <w:rPr>
                <w:kern w:val="36"/>
              </w:rPr>
              <w:t xml:space="preserve"> 63 мм</w:t>
            </w:r>
          </w:p>
          <w:p w:rsidR="005A207E" w:rsidRDefault="005A2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b/>
                <w:lang w:val="kk-KZ"/>
              </w:rPr>
              <w:t>Ерешеліктері</w:t>
            </w:r>
            <w:r>
              <w:rPr>
                <w:b/>
              </w:rPr>
              <w:t>:</w:t>
            </w:r>
            <w:r>
              <w:br/>
              <w:t xml:space="preserve">ЭК </w:t>
            </w:r>
            <w:proofErr w:type="spellStart"/>
            <w:r>
              <w:t>жалпы</w:t>
            </w:r>
            <w:proofErr w:type="spellEnd"/>
            <w:r>
              <w:t xml:space="preserve"> қабылданған </w:t>
            </w:r>
            <w:proofErr w:type="spellStart"/>
            <w:r>
              <w:t>стандартты</w:t>
            </w:r>
            <w:proofErr w:type="spellEnd"/>
            <w:r>
              <w:t xml:space="preserve"> Бұрылыстар мен </w:t>
            </w:r>
            <w:r>
              <w:rPr>
                <w:lang w:val="kk-KZ"/>
              </w:rPr>
              <w:t>Нэб</w:t>
            </w:r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ЭКГ үш бұрылыстар жүйесінде пациенттің 6 </w:t>
            </w:r>
            <w:proofErr w:type="spellStart"/>
            <w:r>
              <w:t>немесе</w:t>
            </w:r>
            <w:proofErr w:type="spellEnd"/>
            <w:r>
              <w:t xml:space="preserve"> 12 бұрылыстарын </w:t>
            </w:r>
            <w:proofErr w:type="spellStart"/>
            <w:r>
              <w:t>алуды</w:t>
            </w:r>
            <w:proofErr w:type="spellEnd"/>
            <w:r>
              <w:t xml:space="preserve"> қамтамасыз </w:t>
            </w:r>
            <w:proofErr w:type="spellStart"/>
            <w:r>
              <w:t>етеді</w:t>
            </w:r>
            <w:proofErr w:type="spellEnd"/>
            <w:r>
              <w:t>;</w:t>
            </w:r>
            <w:r>
              <w:br/>
              <w:t xml:space="preserve">CD дисплейінің бар </w:t>
            </w:r>
            <w:proofErr w:type="spellStart"/>
            <w:r>
              <w:t>болуы</w:t>
            </w:r>
            <w:proofErr w:type="spellEnd"/>
            <w:r>
              <w:t xml:space="preserve"> ЭКГ көруге мүмкіндік </w:t>
            </w:r>
            <w:proofErr w:type="spellStart"/>
            <w:r>
              <w:t>береді</w:t>
            </w:r>
            <w:proofErr w:type="spellEnd"/>
            <w:r>
              <w:t xml:space="preserve">; 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Аритмия анықталған кезде автоматты жазуды бастау қағазды айтарлықтай үнемдеуге мүмкіндік береді;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ЭКГ Автоматты талдау мүмкіндігінің болуы ЭКГ амплитудалық-уақыттық параметрлерін өлшеу бойынша кертартпалыққа негізделген жұмысты болдырмайды; 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ЭКГ-ны тек аяқ-қолдан шығару мүмкіндігі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 RR грамм тіркеу жүрек ырғағының өзгеруін бақылауға мүмкіндік береді;</w:t>
            </w:r>
            <w:r>
              <w:rPr>
                <w:lang w:val="kk-KZ"/>
              </w:rPr>
              <w:br/>
            </w:r>
            <w:r>
              <w:rPr>
                <w:lang w:val="kk-KZ"/>
              </w:rPr>
              <w:lastRenderedPageBreak/>
              <w:t>Сынама режимінде ЭКГ-ны тіркеу сынама өткізгенге дейін және кейін ЭКГ-ны көрнекі түрде салыстыруға мүмкіндік береді;</w:t>
            </w:r>
            <w:r>
              <w:rPr>
                <w:lang w:val="kk-KZ"/>
              </w:rPr>
              <w:br/>
              <w:t>Стресс-жүйе құрамында жұмыс істеу мүмкіндігі.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  <w:p w:rsidR="005A207E" w:rsidRDefault="005A207E">
            <w:pPr>
              <w:pStyle w:val="a3"/>
              <w:spacing w:before="0" w:beforeAutospacing="0" w:after="0" w:afterAutospacing="0"/>
              <w:rPr>
                <w:b/>
                <w:lang w:val="kk-KZ"/>
              </w:rPr>
            </w:pPr>
            <w:r>
              <w:rPr>
                <w:b/>
                <w:lang w:val="kk-KZ"/>
              </w:rPr>
              <w:t>Жұмыс режимы</w:t>
            </w:r>
            <w:r>
              <w:rPr>
                <w:b/>
              </w:rPr>
              <w:t>: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br/>
              <w:t xml:space="preserve">Ручной по три или шесть отведений на выбор; </w:t>
            </w:r>
            <w:r>
              <w:rPr>
                <w:lang w:val="kk-KZ"/>
              </w:rPr>
              <w:t>қол режимі таң</w:t>
            </w:r>
            <w:proofErr w:type="gramStart"/>
            <w:r>
              <w:rPr>
                <w:lang w:val="kk-KZ"/>
              </w:rPr>
              <w:t>дау</w:t>
            </w:r>
            <w:proofErr w:type="gramEnd"/>
            <w:r>
              <w:rPr>
                <w:lang w:val="kk-KZ"/>
              </w:rPr>
              <w:t xml:space="preserve">ға  </w:t>
            </w:r>
            <w:r>
              <w:t xml:space="preserve">үш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алты</w:t>
            </w:r>
            <w:proofErr w:type="spellEnd"/>
            <w:r>
              <w:t xml:space="preserve"> бөліктен</w:t>
            </w:r>
            <w:r>
              <w:rPr>
                <w:lang w:val="kk-KZ"/>
              </w:rPr>
              <w:t xml:space="preserve">;   </w:t>
            </w:r>
            <w:r>
              <w:t xml:space="preserve">Ұзақтығы 2-ден 10 </w:t>
            </w:r>
            <w:proofErr w:type="spellStart"/>
            <w:r>
              <w:t>сек-ке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3 бұрылудан </w:t>
            </w:r>
            <w:proofErr w:type="spellStart"/>
            <w:r>
              <w:t>автоматты</w:t>
            </w:r>
            <w:proofErr w:type="spellEnd"/>
            <w:r>
              <w:t xml:space="preserve"> түрде. </w:t>
            </w:r>
            <w:r>
              <w:rPr>
                <w:lang w:val="en-US"/>
              </w:rPr>
              <w:t xml:space="preserve">I-II-III, </w:t>
            </w:r>
            <w:r>
              <w:t>а</w:t>
            </w:r>
            <w:r>
              <w:rPr>
                <w:lang w:val="en-US"/>
              </w:rPr>
              <w:t>VR-</w:t>
            </w:r>
            <w:proofErr w:type="spellStart"/>
            <w:r>
              <w:rPr>
                <w:lang w:val="en-US"/>
              </w:rPr>
              <w:t>aVL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aVF</w:t>
            </w:r>
            <w:proofErr w:type="spellEnd"/>
            <w:r>
              <w:rPr>
                <w:lang w:val="en-US"/>
              </w:rPr>
              <w:t xml:space="preserve">, V1-V3, V4-V6 </w:t>
            </w:r>
            <w:proofErr w:type="spellStart"/>
            <w:r>
              <w:t>ретімен</w:t>
            </w:r>
            <w:proofErr w:type="spellEnd"/>
            <w:r>
              <w:rPr>
                <w:lang w:val="en-US"/>
              </w:rPr>
              <w:t>;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аритмияны талдау үшін автоматты 2,5 сек ұзақтығымен үш бағыттаудан және 10 сек ұзақтығымен 2-ші бағыттауды бір мезгілде басып шығару. 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 Ұзақтығы 2-ден 10 сек дейінгі 6 бұрылудан автоматты түрде. </w:t>
            </w:r>
            <w:r>
              <w:rPr>
                <w:lang w:val="en-US"/>
              </w:rPr>
              <w:t xml:space="preserve">I-II-III, </w:t>
            </w:r>
            <w:r>
              <w:t>а</w:t>
            </w:r>
            <w:r>
              <w:rPr>
                <w:lang w:val="en-US"/>
              </w:rPr>
              <w:t>VR-</w:t>
            </w:r>
            <w:proofErr w:type="spellStart"/>
            <w:r>
              <w:rPr>
                <w:lang w:val="en-US"/>
              </w:rPr>
              <w:t>aVL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aVF</w:t>
            </w:r>
            <w:proofErr w:type="spellEnd"/>
            <w:r>
              <w:rPr>
                <w:lang w:val="en-US"/>
              </w:rPr>
              <w:t xml:space="preserve">, V1-V6 </w:t>
            </w:r>
            <w:proofErr w:type="spellStart"/>
            <w:r>
              <w:t>ретімен</w:t>
            </w:r>
            <w:proofErr w:type="spellEnd"/>
            <w:r>
              <w:rPr>
                <w:lang w:val="en-US"/>
              </w:rPr>
              <w:t>;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Ұзақтығы 2 немесе 4 сек көлденең бір мезгілде 12 бұрылу бойынша автоматты;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>
              <w:rPr>
                <w:lang w:val="kk-KZ"/>
              </w:rPr>
              <w:br/>
              <w:t>RR грамм режимі-берілген уақыт ішінде RR грамм тіркеу;</w:t>
            </w:r>
            <w:r>
              <w:rPr>
                <w:lang w:val="kk-KZ"/>
              </w:rPr>
              <w:br/>
              <w:t>Функционалдық және дәрілік сынамалардың режимі-берілген уақыт ішінде берілген аралықпен ЭКГ-ны бірнеше рет тіркеу;</w:t>
            </w:r>
            <w:r>
              <w:rPr>
                <w:lang w:val="kk-KZ"/>
              </w:rPr>
              <w:br/>
              <w:t>Монитор режимі-графикалық экранда ЭКГ көру мүмкіндігі;</w:t>
            </w:r>
            <w:r>
              <w:rPr>
                <w:lang w:val="kk-KZ"/>
              </w:rPr>
              <w:br/>
              <w:t>Аритмия режимі-автоматты тіркеу.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Емделушіде аритмия немесе экстрасистол анықталған кездегі ЭКГ:</w:t>
            </w:r>
            <w:r>
              <w:rPr>
                <w:lang w:val="kk-KZ"/>
              </w:rPr>
              <w:br/>
              <w:t xml:space="preserve">Көшірмені басып шығару режимі - автоматты режимде алынған соңғы ЭКГ </w:t>
            </w:r>
            <w:r>
              <w:rPr>
                <w:lang w:val="kk-KZ"/>
              </w:rPr>
              <w:lastRenderedPageBreak/>
              <w:t>көшірмесін басып шығару мүмкіндігі;</w:t>
            </w:r>
            <w:r>
              <w:rPr>
                <w:lang w:val="kk-KZ"/>
              </w:rPr>
              <w:br/>
              <w:t>ЭКГ талдау режимі;</w:t>
            </w:r>
            <w:r>
              <w:rPr>
                <w:lang w:val="kk-KZ"/>
              </w:rPr>
              <w:br/>
              <w:t>Компьютерде ЭКГ мұрағаттау бағдарламасы (опция);</w:t>
            </w:r>
            <w:r>
              <w:rPr>
                <w:lang w:val="kk-KZ"/>
              </w:rPr>
              <w:br/>
              <w:t xml:space="preserve">  экран мөлшері 55х30 мм;</w:t>
            </w:r>
            <w:r>
              <w:rPr>
                <w:lang w:val="kk-KZ"/>
              </w:rPr>
              <w:br/>
              <w:t>Қағаз ені 110 мм;</w:t>
            </w:r>
            <w:r>
              <w:rPr>
                <w:lang w:val="kk-KZ"/>
              </w:rPr>
              <w:br/>
              <w:t>Электродтардың түйісуінің бұзылуы пайда болған кезде индикацияны қамтамасыз ету.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Электрокардиографтың қоректенуі жүзеге асырылады: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ауыспалы ток желісінен жиілігі 50 Гц немесе кернеуі 198В-тан 242В-ға дейін 60 Гц;</w:t>
            </w:r>
            <w:r>
              <w:rPr>
                <w:lang w:val="kk-KZ"/>
              </w:rPr>
              <w:br/>
              <w:t>от сети переменного тока частота 50 Гц или 60 Гц напряжением от 198В до 242В;</w:t>
            </w:r>
            <w:r>
              <w:rPr>
                <w:lang w:val="kk-KZ"/>
              </w:rPr>
              <w:br/>
              <w:t>10В бастап 15В дейінгі кернеулі автомобильдің борттық желісінен;</w:t>
            </w:r>
            <w:r>
              <w:rPr>
                <w:lang w:val="kk-KZ"/>
              </w:rPr>
              <w:br/>
              <w:t>ішкі қуат көзінен-7,2 В аккумуляторлық батареядан;</w:t>
            </w:r>
            <w:r>
              <w:rPr>
                <w:lang w:val="kk-KZ"/>
              </w:rPr>
              <w:br/>
              <w:t>ЭК тұтынатын қуат 25 Вт аспайды;</w:t>
            </w:r>
            <w:r>
              <w:rPr>
                <w:lang w:val="kk-KZ"/>
              </w:rPr>
              <w:br/>
              <w:t>Ақпаратты компьютерге шығару мүмкіндігі;</w:t>
            </w:r>
            <w:r>
              <w:rPr>
                <w:lang w:val="kk-KZ"/>
              </w:rPr>
              <w:br/>
              <w:t>Габариттері 260х154х67 мм;</w:t>
            </w:r>
            <w:r>
              <w:rPr>
                <w:lang w:val="kk-KZ"/>
              </w:rPr>
              <w:br/>
              <w:t>Негізгі электрокардиографиялық блоктың салмағы - 1.2 кг.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Жеткізу жиынтығы: </w:t>
            </w:r>
          </w:p>
          <w:p w:rsidR="005A207E" w:rsidRDefault="005A207E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кірістірілген термопринтері және аккумуляторы бар электрокардиографиялық блок, электродты кабель, желілік адаптер, электродтар ЭКГ жиынтығы, қағаз жиынтығы, электродты гель, сөмке, пайдалану бойынша басшылық</w:t>
            </w:r>
          </w:p>
          <w:p w:rsidR="005A207E" w:rsidRDefault="005A207E">
            <w:pPr>
              <w:rPr>
                <w:lang w:val="kk-KZ"/>
              </w:rPr>
            </w:pPr>
          </w:p>
          <w:p w:rsidR="005A207E" w:rsidRDefault="005A207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дней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07E" w:rsidRDefault="005A20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5A207E" w:rsidRDefault="005A207E" w:rsidP="005A207E">
      <w:pPr>
        <w:rPr>
          <w:rFonts w:ascii="Times New Roman" w:hAnsi="Times New Roman" w:cs="Times New Roman"/>
          <w:sz w:val="32"/>
          <w:szCs w:val="32"/>
        </w:rPr>
      </w:pPr>
    </w:p>
    <w:p w:rsidR="00306774" w:rsidRDefault="00306774"/>
    <w:sectPr w:rsidR="00306774" w:rsidSect="005A207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207E"/>
    <w:rsid w:val="00306774"/>
    <w:rsid w:val="005A207E"/>
    <w:rsid w:val="00BF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7E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A207E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A20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A207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3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1768C-2C59-4DA2-8D9D-3202D2E1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957</Words>
  <Characters>5456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2020-01-16T01:59:00Z</dcterms:created>
  <dcterms:modified xsi:type="dcterms:W3CDTF">2020-01-16T02:01:00Z</dcterms:modified>
</cp:coreProperties>
</file>